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56C6" w14:paraId="50728D8E" w14:textId="77777777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1F5E2" w14:textId="1DA9D34D" w:rsidR="00AE56C6" w:rsidRDefault="00055023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Simpson Aerospace: Solution to Homework 1</w:t>
            </w:r>
          </w:p>
        </w:tc>
      </w:tr>
    </w:tbl>
    <w:p w14:paraId="55AD721A" w14:textId="6EB8D9E4" w:rsidR="00AE56C6" w:rsidRDefault="00E04298" w:rsidP="00C5406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Objective: </w:t>
      </w:r>
      <w:r w:rsidR="00055023">
        <w:rPr>
          <w:rFonts w:ascii="Times New Roman" w:eastAsia="Times New Roman" w:hAnsi="Times New Roman" w:cs="Times New Roman"/>
          <w:sz w:val="24"/>
          <w:szCs w:val="24"/>
        </w:rPr>
        <w:t>Explain how the Newton-Raphson method is used for vectors</w:t>
      </w:r>
    </w:p>
    <w:p w14:paraId="79FF3066" w14:textId="77777777" w:rsidR="006913EB" w:rsidRDefault="006913EB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6913EB">
          <w:pgSz w:w="12240" w:h="15840"/>
          <w:pgMar w:top="1440" w:right="1440" w:bottom="1440" w:left="1440" w:header="0" w:footer="720" w:gutter="0"/>
          <w:pgNumType w:start="1"/>
          <w:cols w:space="720"/>
        </w:sectPr>
      </w:pPr>
    </w:p>
    <w:p w14:paraId="4DF0BAE8" w14:textId="32E6EAE4" w:rsidR="00AE56C6" w:rsidRDefault="003D325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TO</w:t>
      </w:r>
      <w:r w:rsidR="00E04298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E0429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04298">
        <w:rPr>
          <w:rFonts w:ascii="Times New Roman" w:eastAsia="Times New Roman" w:hAnsi="Times New Roman" w:cs="Times New Roman"/>
          <w:sz w:val="20"/>
          <w:szCs w:val="20"/>
        </w:rPr>
        <w:tab/>
      </w:r>
      <w:r w:rsidR="00055023">
        <w:rPr>
          <w:rFonts w:ascii="Times New Roman" w:eastAsia="Times New Roman" w:hAnsi="Times New Roman" w:cs="Times New Roman"/>
          <w:sz w:val="20"/>
          <w:szCs w:val="20"/>
        </w:rPr>
        <w:t>Statistical Orbit Determination Class</w:t>
      </w:r>
    </w:p>
    <w:p w14:paraId="273F27E1" w14:textId="30F19E82" w:rsidR="00FD5856" w:rsidRDefault="003D3253" w:rsidP="003D325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CC: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3CE9B529" w14:textId="7978F29D" w:rsidR="00C5406E" w:rsidRDefault="00E16332" w:rsidP="003D325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CD7B83D" w14:textId="77777777" w:rsidR="00FD5856" w:rsidRPr="00BD57CB" w:rsidRDefault="00BD57CB" w:rsidP="00FD58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REF</w:t>
      </w:r>
      <w:r w:rsidR="00FD585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2AC3EDE7" w14:textId="74BA217D" w:rsidR="00FD5856" w:rsidRDefault="00FD5856" w:rsidP="00FD58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Date: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055023">
        <w:rPr>
          <w:rFonts w:ascii="Times New Roman" w:eastAsia="Times New Roman" w:hAnsi="Times New Roman" w:cs="Times New Roman"/>
          <w:sz w:val="20"/>
          <w:szCs w:val="20"/>
        </w:rPr>
        <w:t>9</w:t>
      </w:r>
      <w:r w:rsidR="00540B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55023">
        <w:rPr>
          <w:rFonts w:ascii="Times New Roman" w:eastAsia="Times New Roman" w:hAnsi="Times New Roman" w:cs="Times New Roman"/>
          <w:sz w:val="20"/>
          <w:szCs w:val="20"/>
        </w:rPr>
        <w:t>Jul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055023">
        <w:rPr>
          <w:rFonts w:ascii="Times New Roman" w:eastAsia="Times New Roman" w:hAnsi="Times New Roman" w:cs="Times New Roman"/>
          <w:sz w:val="20"/>
          <w:szCs w:val="20"/>
        </w:rPr>
        <w:t>8</w:t>
      </w:r>
    </w:p>
    <w:p w14:paraId="398A8691" w14:textId="102DA5C0" w:rsidR="00FD5856" w:rsidRPr="00FD5856" w:rsidRDefault="00FD5856" w:rsidP="00FD58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Memo:</w:t>
      </w:r>
      <w:r w:rsidR="00C5406E">
        <w:rPr>
          <w:rFonts w:ascii="Times New Roman" w:eastAsia="Times New Roman" w:hAnsi="Times New Roman" w:cs="Times New Roman"/>
          <w:sz w:val="20"/>
          <w:szCs w:val="20"/>
        </w:rPr>
        <w:tab/>
      </w:r>
      <w:proofErr w:type="spellStart"/>
      <w:r w:rsidR="00055023">
        <w:rPr>
          <w:rFonts w:ascii="Times New Roman" w:eastAsia="Times New Roman" w:hAnsi="Times New Roman" w:cs="Times New Roman"/>
          <w:sz w:val="20"/>
          <w:szCs w:val="20"/>
        </w:rPr>
        <w:t>SimpsonAerospace</w:t>
      </w:r>
      <w:proofErr w:type="spellEnd"/>
      <w:r w:rsidR="00055023">
        <w:rPr>
          <w:rFonts w:ascii="Times New Roman" w:eastAsia="Times New Roman" w:hAnsi="Times New Roman" w:cs="Times New Roman"/>
          <w:sz w:val="20"/>
          <w:szCs w:val="20"/>
        </w:rPr>
        <w:t>: Lectures</w:t>
      </w:r>
    </w:p>
    <w:p w14:paraId="125945BD" w14:textId="77777777" w:rsidR="00FD5856" w:rsidRDefault="00FD5856" w:rsidP="00FD58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From: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Christopher R. Simpson</w:t>
      </w:r>
    </w:p>
    <w:p w14:paraId="05D52E11" w14:textId="039759FE" w:rsidR="00FD5856" w:rsidRPr="00FD5856" w:rsidRDefault="00055023" w:rsidP="00FD58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Website</w:t>
      </w:r>
      <w:r w:rsidR="00FD585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hyperlink r:id="rId5" w:history="1">
        <w:r w:rsidRPr="00055023">
          <w:rPr>
            <w:rStyle w:val="Hyperlink"/>
            <w:rFonts w:ascii="Times New Roman" w:eastAsia="Times New Roman" w:hAnsi="Times New Roman" w:cs="Times New Roman"/>
            <w:sz w:val="20"/>
            <w:szCs w:val="20"/>
          </w:rPr>
          <w:t>www.simpsonaerospace.com</w:t>
        </w:r>
      </w:hyperlink>
      <w:r w:rsidR="00FD5856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5E5503D0" w14:textId="77777777" w:rsidR="006913EB" w:rsidRDefault="006913EB">
      <w:pPr>
        <w:rPr>
          <w:rFonts w:ascii="Times New Roman" w:eastAsia="Times New Roman" w:hAnsi="Times New Roman" w:cs="Times New Roman"/>
          <w:b/>
          <w:sz w:val="20"/>
          <w:szCs w:val="20"/>
        </w:rPr>
        <w:sectPr w:rsidR="006913EB" w:rsidSect="006913EB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14:paraId="7E8020E5" w14:textId="77777777" w:rsidR="006913EB" w:rsidRPr="003D3253" w:rsidRDefault="003D325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147AE555" w14:textId="77777777" w:rsidR="006913EB" w:rsidRDefault="006913EB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BCB656" w14:textId="77777777" w:rsidR="006913EB" w:rsidRDefault="006913EB">
      <w:pPr>
        <w:rPr>
          <w:rFonts w:ascii="Times New Roman" w:eastAsia="Times New Roman" w:hAnsi="Times New Roman" w:cs="Times New Roman"/>
          <w:b/>
          <w:sz w:val="20"/>
          <w:szCs w:val="20"/>
        </w:rPr>
        <w:sectPr w:rsidR="006913EB" w:rsidSect="006913EB">
          <w:type w:val="continuous"/>
          <w:pgSz w:w="12240" w:h="15840"/>
          <w:pgMar w:top="1440" w:right="1440" w:bottom="1440" w:left="1440" w:header="0" w:footer="720" w:gutter="0"/>
          <w:pgNumType w:start="1"/>
          <w:cols w:num="2" w:space="720"/>
        </w:sectPr>
      </w:pPr>
    </w:p>
    <w:p w14:paraId="67ABCD84" w14:textId="77777777" w:rsidR="00AE56C6" w:rsidRDefault="00FD5856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SUMMARY:</w:t>
      </w:r>
    </w:p>
    <w:p w14:paraId="44F83DB5" w14:textId="708946D8" w:rsidR="00AE56C6" w:rsidRPr="00C71117" w:rsidRDefault="00055023" w:rsidP="00D068F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Problem 1 provides the solution for us. We are learning how to use iterative methods to estimate the state vector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In this case we will use the Newton-Raphson root-finding method to solve for the problem</w:t>
      </w:r>
      <w:r w:rsidR="00D068FA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An Excel sheet is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provided that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walks through the first three iterations as an illustration. C++ code is provided on GitHub that will solve for the final solution and show the number of iterations. </w:t>
      </w:r>
      <w:r w:rsidR="00D068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2643328" w14:textId="77777777" w:rsidR="00AE56C6" w:rsidRDefault="00FD585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OVERVIEW:</w:t>
      </w:r>
    </w:p>
    <w:p w14:paraId="2F7AF8E0" w14:textId="54C90FAC" w:rsidR="0078614E" w:rsidRDefault="00055023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Given a set of unitless initial conditions</w:t>
      </w:r>
      <w:r w:rsidR="003B01B8">
        <w:rPr>
          <w:rFonts w:ascii="Times New Roman" w:eastAsia="Times New Roman" w:hAnsi="Times New Roman" w:cs="Times New Roman"/>
          <w:sz w:val="20"/>
          <w:szCs w:val="20"/>
        </w:rPr>
        <w:t xml:space="preserve">, we are told that only the range observations and the ground station position are accurate. We will solve iteratively using the Newton iteration scheme covered previously. </w:t>
      </w:r>
    </w:p>
    <w:p w14:paraId="414C54B4" w14:textId="658D6650" w:rsidR="003B01B8" w:rsidRDefault="003B01B8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=1.5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=10.0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=2.2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=0.5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g=0.3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=1.0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s</m:t>
                        </m:r>
                      </m:sub>
                    </m:s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=1.0</m:t>
                    </m:r>
                  </m:e>
                </m:mr>
              </m:m>
            </m:e>
          </m:d>
        </m:oMath>
      </m:oMathPara>
    </w:p>
    <w:p w14:paraId="1BAA74C1" w14:textId="23B7B304" w:rsidR="0078614E" w:rsidRPr="003B01B8" w:rsidRDefault="003B01B8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m>
            <m:mPr>
              <m:mcs>
                <m:mc>
                  <m:mcPr>
                    <m:count m:val="2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Time</m:t>
                </m:r>
              </m:e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 xml:space="preserve">Range Observation, </m:t>
                </m:r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ρ</m:t>
                </m:r>
              </m:e>
            </m:mr>
            <m:m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0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7.0</m:t>
                </m:r>
              </m:e>
            </m:mr>
            <m:m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1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8.00390597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2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8.94427191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3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9.801147892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10.630145813</m:t>
                </m:r>
              </m:e>
            </m:mr>
          </m:m>
        </m:oMath>
      </m:oMathPara>
    </w:p>
    <w:p w14:paraId="36D7E125" w14:textId="77777777" w:rsidR="003B01B8" w:rsidRDefault="003B01B8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95B6469" w14:textId="7ED85D0C" w:rsidR="003B01B8" w:rsidRDefault="003B01B8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 are given the final answer to confirm our iterative solution. </w:t>
      </w:r>
    </w:p>
    <w:p w14:paraId="4D768E12" w14:textId="2428BC7F" w:rsidR="003B01B8" w:rsidRPr="003B01B8" w:rsidRDefault="003B01B8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m>
            <m:mPr>
              <m:mcs>
                <m:mc>
                  <m:mcPr>
                    <m:count m:val="1"/>
                    <m:mcJc m:val="center"/>
                  </m:mcPr>
                </m:mc>
              </m:mcs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mPr>
            <m:mr>
              <m:e>
                <m:r>
                  <m:rPr>
                    <m:nor/>
                  </m:rP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Solution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=1.0</m:t>
                </m:r>
              </m:e>
            </m:mr>
            <m:m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=8.0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x</m:t>
                        </m:r>
                      </m:e>
                    </m:acc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2.0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</m:mr>
            <m:mr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̇"/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y</m:t>
                        </m:r>
                      </m:e>
                    </m:acc>
                  </m:e>
                  <m:sub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0</m:t>
                    </m:r>
                  </m:sub>
                </m:sSub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=</m:t>
                </m:r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1.0</m:t>
                </m:r>
                <m:ctrlPr>
                  <w:rPr>
                    <w:rFonts w:ascii="Cambria Math" w:eastAsia="Cambria Math" w:hAnsi="Cambria Math" w:cs="Cambria Math"/>
                    <w:i/>
                    <w:sz w:val="20"/>
                    <w:szCs w:val="20"/>
                  </w:rPr>
                </m:ctrlPr>
              </m:e>
            </m:mr>
            <m:mr>
              <m:e>
                <m:r>
                  <w:rPr>
                    <w:rFonts w:ascii="Cambria Math" w:eastAsia="Cambria Math" w:hAnsi="Cambria Math" w:cs="Cambria Math"/>
                    <w:sz w:val="20"/>
                    <w:szCs w:val="20"/>
                  </w:rPr>
                  <m:t>g=0.5</m:t>
                </m:r>
              </m:e>
            </m:mr>
          </m:m>
        </m:oMath>
      </m:oMathPara>
    </w:p>
    <w:p w14:paraId="49D40892" w14:textId="4A0CCB5A" w:rsidR="003B01B8" w:rsidRDefault="003B01B8" w:rsidP="00E90719">
      <w:pPr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Solution</w:t>
      </w:r>
    </w:p>
    <w:p w14:paraId="67E225F1" w14:textId="093FCE5B" w:rsidR="003B01B8" w:rsidRDefault="00122959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pseudo-range,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ρ(x,y)</m:t>
        </m:r>
      </m:oMath>
      <w:r>
        <w:rPr>
          <w:rFonts w:ascii="Times New Roman" w:eastAsia="Times New Roman" w:hAnsi="Times New Roman" w:cs="Times New Roman"/>
          <w:sz w:val="20"/>
          <w:szCs w:val="20"/>
        </w:rPr>
        <w:t>, for the unif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gravitational field is determined by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ρ=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x-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s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y-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s</m:t>
                        </m:r>
                      </m:sub>
                    </m:sSub>
                  </m:e>
                </m:d>
              </m:e>
              <m:sup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2</m:t>
                </m:r>
              </m:sup>
            </m:sSup>
          </m:e>
        </m:rad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x</m:t>
        </m:r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y</m:t>
        </m:r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 are both depende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nt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on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t</m:t>
        </m:r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y</m:t>
        </m:r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 is also dependent upon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g</m:t>
        </m:r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 in this two-dimensional field. This is important because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use the Newton iteration method, we need to find </w:t>
      </w:r>
      <m:oMath>
        <m:acc>
          <m:accPr>
            <m:chr m:val="̇"/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ρ</m:t>
            </m:r>
          </m:e>
        </m:acc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. We do this by taking a first-order Taylor series expansion and neglecting higher terms. </w:t>
      </w:r>
    </w:p>
    <w:p w14:paraId="6FDC2809" w14:textId="2958A9F2" w:rsidR="00122959" w:rsidRPr="003C3EC3" w:rsidRDefault="00122959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x+δx,y+δy,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+δ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+δ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g+δg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=ρ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x,y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,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∂ρ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δx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∂ρ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y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∂ρ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δ</m:t>
          </m:r>
          <m:acc>
            <m:accPr>
              <m:chr m:val="̇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∂ρ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δ</m:t>
          </m:r>
          <m:acc>
            <m:accPr>
              <m:chr m:val="̇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∂ρ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</m:t>
              </m:r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g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δ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g</m:t>
          </m:r>
        </m:oMath>
      </m:oMathPara>
    </w:p>
    <w:p w14:paraId="1D0FE90F" w14:textId="1309AE5D" w:rsidR="003C3EC3" w:rsidRDefault="003C3EC3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 term,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ρ</m:t>
        </m:r>
        <m:d>
          <m:d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x+δx,y+δy,</m:t>
            </m:r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</m:t>
                </m:r>
              </m:e>
            </m:acc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+δ</m:t>
            </m:r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x</m:t>
                </m:r>
              </m:e>
            </m:acc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 xml:space="preserve">, </m:t>
            </m:r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y</m:t>
                </m:r>
              </m:e>
            </m:acc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+δ</m:t>
            </m:r>
            <m:acc>
              <m:accPr>
                <m:chr m:val="̇"/>
                <m:ctrlPr>
                  <w:rPr>
                    <w:rFonts w:ascii="Cambria Math" w:eastAsia="Times New Roman" w:hAnsi="Cambria Math" w:cs="Times New Roman"/>
                    <w:i/>
                    <w:sz w:val="20"/>
                    <w:szCs w:val="20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0"/>
                    <w:szCs w:val="20"/>
                  </w:rPr>
                  <m:t>y</m:t>
                </m:r>
              </m:e>
            </m:acc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, g+δg</m:t>
            </m:r>
          </m:e>
        </m:d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 is the next iteration of the iteration scheme. Subtracting the next iteration from the current provides us with the residuals or </w:t>
      </w:r>
      <m:oMath>
        <m:r>
          <w:rPr>
            <w:rFonts w:ascii="Cambria Math" w:eastAsia="Times New Roman" w:hAnsi="Cambria Math" w:cs="Times New Roman"/>
            <w:sz w:val="20"/>
            <w:szCs w:val="20"/>
          </w:rPr>
          <m:t>δρ</m:t>
        </m:r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. Multiplying these by the inverse of the mapping matrix gives us the residuals of the state vector. </w:t>
      </w:r>
    </w:p>
    <w:p w14:paraId="7572E249" w14:textId="34DADB56" w:rsidR="003C3EC3" w:rsidRPr="003C3EC3" w:rsidRDefault="003C3EC3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δρ= 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x+δx,y+δy,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+δ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+δ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, g+δg</m:t>
              </m:r>
            </m:e>
          </m:d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- 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>ρ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x,y,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 xml:space="preserve">, 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, g</m:t>
              </m:r>
            </m:e>
          </m:d>
        </m:oMath>
      </m:oMathPara>
    </w:p>
    <w:p w14:paraId="4B1D3C0C" w14:textId="7B5E6A9C" w:rsidR="003C3EC3" w:rsidRPr="00736CD6" w:rsidRDefault="003C3EC3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w:lastRenderedPageBreak/>
            <m:t xml:space="preserve">δρ=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∂ρ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∂x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δx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+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∂ρ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∂y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δy+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∂ρ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x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δ</m:t>
          </m:r>
          <m:acc>
            <m:accPr>
              <m:chr m:val="̇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x</m:t>
              </m:r>
            </m:e>
          </m:acc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∂ρ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</m:t>
              </m:r>
              <m:acc>
                <m:accPr>
                  <m:chr m:val="̇"/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sz w:val="20"/>
                      <w:szCs w:val="20"/>
                    </w:rPr>
                    <m:t>y</m:t>
                  </m:r>
                </m:e>
              </m:acc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δ</m:t>
          </m:r>
          <m:acc>
            <m:accPr>
              <m:chr m:val="̇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y</m:t>
              </m:r>
            </m:e>
          </m:acc>
          <m:r>
            <w:rPr>
              <w:rFonts w:ascii="Cambria Math" w:eastAsia="Times New Roman" w:hAnsi="Cambria Math" w:cs="Times New Roman"/>
              <w:sz w:val="20"/>
              <w:szCs w:val="20"/>
            </w:rPr>
            <m:t>+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∂ρ</m:t>
              </m:r>
            </m:num>
            <m:den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∂g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0"/>
              <w:szCs w:val="20"/>
            </w:rPr>
            <m:t>δg</m:t>
          </m:r>
        </m:oMath>
      </m:oMathPara>
    </w:p>
    <w:p w14:paraId="702CD203" w14:textId="77777777" w:rsidR="00736CD6" w:rsidRPr="00736CD6" w:rsidRDefault="00736CD6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5A3E5E" w14:textId="0281BA4D" w:rsidR="00736CD6" w:rsidRPr="00736CD6" w:rsidRDefault="00736CD6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δρ=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H</m:t>
              </m:r>
            </m:e>
          </m:d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δu</m:t>
              </m:r>
            </m:e>
          </m:d>
        </m:oMath>
      </m:oMathPara>
    </w:p>
    <w:p w14:paraId="45D4BD2A" w14:textId="77777777" w:rsidR="00736CD6" w:rsidRPr="00736CD6" w:rsidRDefault="00736CD6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0C45B93" w14:textId="0D69E003" w:rsidR="00736CD6" w:rsidRPr="00736CD6" w:rsidRDefault="00736CD6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H=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∂x</m:t>
                        </m:r>
                      </m:den>
                    </m:f>
                  </m:e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1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∂g</m:t>
                        </m:r>
                      </m:den>
                    </m:f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⋮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⋱</m:t>
                    </m:r>
                  </m:e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⋮</m:t>
                    </m:r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∂x</m:t>
                        </m:r>
                      </m:den>
                    </m:f>
                  </m:e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⋯</m:t>
                    </m:r>
                  </m:e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∂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ρ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0"/>
                                <w:szCs w:val="20"/>
                              </w:rPr>
                              <m:t>n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∂g</m:t>
                        </m:r>
                      </m:den>
                    </m:f>
                  </m:e>
                </m:mr>
              </m:m>
            </m:e>
          </m:d>
        </m:oMath>
      </m:oMathPara>
    </w:p>
    <w:p w14:paraId="31C37ED9" w14:textId="15528959" w:rsidR="00736CD6" w:rsidRDefault="00736CD6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A6BCBD0" w14:textId="2614ACB0" w:rsidR="00736CD6" w:rsidRPr="00736CD6" w:rsidRDefault="00736CD6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δu</m:t>
          </m:r>
          <m:r>
            <w:rPr>
              <w:rFonts w:ascii="Cambria Math" w:eastAsia="Times New Roman" w:hAnsi="Cambria Math" w:cs="Times New Roman"/>
              <w:sz w:val="20"/>
              <w:szCs w:val="20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Times New Roman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δ</m:t>
                    </m:r>
                    <m:sSub>
                      <m:sSub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acc>
                          <m:accPr>
                            <m:chr m:val="̇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0"/>
                                <w:szCs w:val="20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0"/>
                                <w:szCs w:val="20"/>
                              </w:rPr>
                              <m:t>y</m:t>
                            </m:r>
                          </m:e>
                        </m:acc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0"/>
                            <w:szCs w:val="20"/>
                          </w:rPr>
                          <m:t>0</m:t>
                        </m:r>
                      </m:sub>
                    </m:sSub>
                    <m:ctrlPr>
                      <w:rPr>
                        <w:rFonts w:ascii="Cambria Math" w:eastAsia="Cambria Math" w:hAnsi="Cambria Math" w:cs="Cambria Math"/>
                        <w:i/>
                        <w:sz w:val="20"/>
                        <w:szCs w:val="20"/>
                      </w:rPr>
                    </m:ctrlPr>
                  </m:e>
                </m:mr>
                <m:mr>
                  <m:e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δ</m:t>
                    </m:r>
                    <m:r>
                      <w:rPr>
                        <w:rFonts w:ascii="Cambria Math" w:eastAsia="Cambria Math" w:hAnsi="Cambria Math" w:cs="Cambria Math"/>
                        <w:sz w:val="20"/>
                        <w:szCs w:val="20"/>
                      </w:rPr>
                      <m:t>g</m:t>
                    </m:r>
                  </m:e>
                </m:mr>
              </m:m>
            </m:e>
          </m:d>
        </m:oMath>
      </m:oMathPara>
    </w:p>
    <w:p w14:paraId="023192B7" w14:textId="42D6217D" w:rsidR="00736CD6" w:rsidRDefault="00736CD6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CF9C4B" w14:textId="6EEB3E2B" w:rsidR="00736CD6" w:rsidRPr="00736CD6" w:rsidRDefault="00736CD6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0"/>
              <w:szCs w:val="20"/>
            </w:rPr>
            <m:t>δu=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sz w:val="20"/>
                  <w:szCs w:val="20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H</m:t>
              </m:r>
            </m:e>
            <m:sup>
              <m:r>
                <w:rPr>
                  <w:rFonts w:ascii="Cambria Math" w:eastAsia="Times New Roman" w:hAnsi="Cambria Math" w:cs="Times New Roman"/>
                  <w:sz w:val="20"/>
                  <w:szCs w:val="20"/>
                </w:rPr>
                <m:t>-1</m:t>
              </m:r>
            </m:sup>
          </m:sSup>
          <m:r>
            <w:rPr>
              <w:rFonts w:ascii="Cambria Math" w:eastAsia="Times New Roman" w:hAnsi="Cambria Math" w:cs="Times New Roman"/>
              <w:sz w:val="20"/>
              <w:szCs w:val="20"/>
            </w:rPr>
            <m:t>δρ</m:t>
          </m:r>
        </m:oMath>
      </m:oMathPara>
    </w:p>
    <w:p w14:paraId="51BCEE9B" w14:textId="43FD5516" w:rsidR="00736CD6" w:rsidRDefault="00736CD6" w:rsidP="00E9071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Having found the residuals of our state vector we can now add this to our original state vector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0"/>
                <w:szCs w:val="20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0"/>
                <w:szCs w:val="20"/>
              </w:rPr>
              <m:t>0</m:t>
            </m:r>
          </m:sub>
        </m:sSub>
      </m:oMath>
      <w:r>
        <w:rPr>
          <w:rFonts w:ascii="Times New Roman" w:eastAsia="Times New Roman" w:hAnsi="Times New Roman" w:cs="Times New Roman"/>
          <w:sz w:val="20"/>
          <w:szCs w:val="20"/>
        </w:rPr>
        <w:t xml:space="preserve"> to determine the next iteration of the state vector. The Excel spreadsheet shows this process very clearly without calculating the relative error for each step. </w:t>
      </w:r>
      <w:bookmarkStart w:id="0" w:name="_GoBack"/>
      <w:bookmarkEnd w:id="0"/>
    </w:p>
    <w:sectPr w:rsidR="00736CD6" w:rsidSect="006913EB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F766F"/>
    <w:multiLevelType w:val="hybridMultilevel"/>
    <w:tmpl w:val="9958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27E04"/>
    <w:multiLevelType w:val="hybridMultilevel"/>
    <w:tmpl w:val="8802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71C2"/>
    <w:multiLevelType w:val="hybridMultilevel"/>
    <w:tmpl w:val="BD1C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214B4"/>
    <w:multiLevelType w:val="hybridMultilevel"/>
    <w:tmpl w:val="8B34E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C5599"/>
    <w:multiLevelType w:val="hybridMultilevel"/>
    <w:tmpl w:val="1DEA1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C47E8"/>
    <w:multiLevelType w:val="hybridMultilevel"/>
    <w:tmpl w:val="1786E600"/>
    <w:lvl w:ilvl="0" w:tplc="4BA4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728FA"/>
    <w:multiLevelType w:val="hybridMultilevel"/>
    <w:tmpl w:val="744E4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B6559"/>
    <w:multiLevelType w:val="hybridMultilevel"/>
    <w:tmpl w:val="B77A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BB0DE8"/>
    <w:multiLevelType w:val="hybridMultilevel"/>
    <w:tmpl w:val="5330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84EDB"/>
    <w:multiLevelType w:val="hybridMultilevel"/>
    <w:tmpl w:val="CC06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F5ADB"/>
    <w:multiLevelType w:val="hybridMultilevel"/>
    <w:tmpl w:val="A2901B1E"/>
    <w:lvl w:ilvl="0" w:tplc="5AD4D89E">
      <w:start w:val="28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3072663"/>
    <w:multiLevelType w:val="hybridMultilevel"/>
    <w:tmpl w:val="06DA1D68"/>
    <w:lvl w:ilvl="0" w:tplc="4BA467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36865"/>
    <w:multiLevelType w:val="hybridMultilevel"/>
    <w:tmpl w:val="8410E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7760E8"/>
    <w:multiLevelType w:val="hybridMultilevel"/>
    <w:tmpl w:val="EC8C7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23"/>
    <w:rsid w:val="00055023"/>
    <w:rsid w:val="00090350"/>
    <w:rsid w:val="00121E57"/>
    <w:rsid w:val="00122959"/>
    <w:rsid w:val="001D185E"/>
    <w:rsid w:val="002C0195"/>
    <w:rsid w:val="003A2B15"/>
    <w:rsid w:val="003B01B8"/>
    <w:rsid w:val="003C3EC3"/>
    <w:rsid w:val="003D3253"/>
    <w:rsid w:val="003F512C"/>
    <w:rsid w:val="00454C5B"/>
    <w:rsid w:val="004B2A7B"/>
    <w:rsid w:val="00530215"/>
    <w:rsid w:val="00540B15"/>
    <w:rsid w:val="00540DBF"/>
    <w:rsid w:val="00610A38"/>
    <w:rsid w:val="00682FFF"/>
    <w:rsid w:val="006913EB"/>
    <w:rsid w:val="006A6A0E"/>
    <w:rsid w:val="006E6360"/>
    <w:rsid w:val="00736CD6"/>
    <w:rsid w:val="0074243E"/>
    <w:rsid w:val="0078614E"/>
    <w:rsid w:val="00852BEB"/>
    <w:rsid w:val="00960CAA"/>
    <w:rsid w:val="009702F0"/>
    <w:rsid w:val="00A13C99"/>
    <w:rsid w:val="00A425FD"/>
    <w:rsid w:val="00A61686"/>
    <w:rsid w:val="00AE56C6"/>
    <w:rsid w:val="00B23252"/>
    <w:rsid w:val="00B65D90"/>
    <w:rsid w:val="00BD57CB"/>
    <w:rsid w:val="00C438E7"/>
    <w:rsid w:val="00C5406E"/>
    <w:rsid w:val="00C71117"/>
    <w:rsid w:val="00D068FA"/>
    <w:rsid w:val="00D405D9"/>
    <w:rsid w:val="00D63D40"/>
    <w:rsid w:val="00DC3E66"/>
    <w:rsid w:val="00E04298"/>
    <w:rsid w:val="00E16332"/>
    <w:rsid w:val="00E7326C"/>
    <w:rsid w:val="00E90719"/>
    <w:rsid w:val="00F020C6"/>
    <w:rsid w:val="00F67623"/>
    <w:rsid w:val="00FD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3161"/>
  <w15:docId w15:val="{044491D7-D129-4DF8-9076-58EC0D68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3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3E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21E57"/>
    <w:rPr>
      <w:color w:val="808080"/>
    </w:rPr>
  </w:style>
  <w:style w:type="paragraph" w:styleId="ListParagraph">
    <w:name w:val="List Paragraph"/>
    <w:basedOn w:val="Normal"/>
    <w:uiPriority w:val="34"/>
    <w:qFormat/>
    <w:rsid w:val="00C540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5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5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simpsonaerospace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ps\Documents\Custom%20Office%20Templates\Technical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Technical Memo</Template>
  <TotalTime>52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Simpson</dc:creator>
  <cp:lastModifiedBy>Christopher Simpson</cp:lastModifiedBy>
  <cp:revision>1</cp:revision>
  <dcterms:created xsi:type="dcterms:W3CDTF">2018-07-09T10:07:00Z</dcterms:created>
  <dcterms:modified xsi:type="dcterms:W3CDTF">2018-07-09T10:59:00Z</dcterms:modified>
</cp:coreProperties>
</file>